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5E4" w:rsidRPr="0050582B" w:rsidRDefault="006B65E4" w:rsidP="006B65E4">
      <w:pPr>
        <w:jc w:val="center"/>
        <w:rPr>
          <w:rFonts w:cstheme="minorHAnsi"/>
          <w:b/>
          <w:sz w:val="24"/>
          <w:szCs w:val="24"/>
        </w:rPr>
      </w:pPr>
      <w:r w:rsidRPr="0050582B">
        <w:rPr>
          <w:rFonts w:cstheme="minorHAnsi"/>
          <w:b/>
          <w:sz w:val="24"/>
          <w:szCs w:val="24"/>
        </w:rPr>
        <w:t xml:space="preserve">2023- 2024 EĞİTİM YILI 1. </w:t>
      </w:r>
      <w:proofErr w:type="gramStart"/>
      <w:r w:rsidRPr="0050582B">
        <w:rPr>
          <w:rFonts w:cstheme="minorHAnsi"/>
          <w:b/>
          <w:sz w:val="24"/>
          <w:szCs w:val="24"/>
        </w:rPr>
        <w:t xml:space="preserve">DÖNEM  </w:t>
      </w:r>
      <w:r>
        <w:rPr>
          <w:rFonts w:cstheme="minorHAnsi"/>
          <w:b/>
          <w:sz w:val="24"/>
          <w:szCs w:val="24"/>
        </w:rPr>
        <w:t>12</w:t>
      </w:r>
      <w:proofErr w:type="gramEnd"/>
      <w:r w:rsidRPr="0050582B">
        <w:rPr>
          <w:rFonts w:cstheme="minorHAnsi"/>
          <w:b/>
          <w:sz w:val="24"/>
          <w:szCs w:val="24"/>
        </w:rPr>
        <w:t xml:space="preserve">.SINIFLAR </w:t>
      </w:r>
      <w:r>
        <w:rPr>
          <w:rFonts w:cstheme="minorHAnsi"/>
          <w:b/>
          <w:sz w:val="24"/>
          <w:szCs w:val="24"/>
        </w:rPr>
        <w:t xml:space="preserve">T.C İNKİLAP TARİHİ VE ATATÜRKÇÜLÜK </w:t>
      </w:r>
      <w:bookmarkStart w:id="0" w:name="_GoBack"/>
      <w:bookmarkEnd w:id="0"/>
      <w:r w:rsidRPr="0050582B">
        <w:rPr>
          <w:rFonts w:cstheme="minorHAnsi"/>
          <w:b/>
          <w:sz w:val="24"/>
          <w:szCs w:val="24"/>
        </w:rPr>
        <w:t>DERSİ 1. ORTAK YAZILI SINAV SENARYO TABLOSU</w:t>
      </w:r>
      <w:r>
        <w:rPr>
          <w:rFonts w:cstheme="minorHAnsi"/>
          <w:b/>
          <w:sz w:val="24"/>
          <w:szCs w:val="24"/>
        </w:rPr>
        <w:t xml:space="preserve"> (10</w:t>
      </w:r>
      <w:r w:rsidRPr="0050582B">
        <w:rPr>
          <w:rFonts w:cstheme="minorHAnsi"/>
          <w:b/>
          <w:sz w:val="24"/>
          <w:szCs w:val="24"/>
        </w:rPr>
        <w:t xml:space="preserve">.SENARYO) </w:t>
      </w:r>
    </w:p>
    <w:tbl>
      <w:tblPr>
        <w:tblpPr w:leftFromText="141" w:rightFromText="141" w:vertAnchor="text" w:horzAnchor="margin" w:tblpXSpec="center" w:tblpY="557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2"/>
        <w:gridCol w:w="1652"/>
      </w:tblGrid>
      <w:tr w:rsidR="006B65E4" w:rsidRPr="005606F0" w:rsidTr="00E00E0A">
        <w:trPr>
          <w:trHeight w:val="943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E4" w:rsidRPr="005606F0" w:rsidRDefault="006B65E4" w:rsidP="00E00E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606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KAZANIMLAR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E4" w:rsidRPr="005606F0" w:rsidRDefault="006B65E4" w:rsidP="00E00E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606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Soru Sayısı</w:t>
            </w:r>
          </w:p>
        </w:tc>
      </w:tr>
      <w:tr w:rsidR="006B65E4" w:rsidRPr="005606F0" w:rsidTr="00E00E0A">
        <w:trPr>
          <w:trHeight w:val="206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E4" w:rsidRPr="005606F0" w:rsidRDefault="006B65E4" w:rsidP="006B65E4">
            <w:pPr>
              <w:rPr>
                <w:color w:val="000000"/>
                <w:sz w:val="24"/>
                <w:szCs w:val="24"/>
              </w:rPr>
            </w:pPr>
            <w:r w:rsidRPr="005606F0">
              <w:rPr>
                <w:color w:val="000000"/>
                <w:sz w:val="24"/>
                <w:szCs w:val="24"/>
              </w:rPr>
              <w:t>12.1.1. Mustafa Kemal’in Birinci Dünya Savaşı’na kadarki eğitim ve askerlik hayatını içinde bulunduğu toplumun siyasi, sosyal ve kültürel yapısı ile ilişkilendirir.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65E4" w:rsidRPr="005606F0" w:rsidRDefault="006B65E4" w:rsidP="006B65E4">
            <w:pPr>
              <w:jc w:val="center"/>
              <w:rPr>
                <w:color w:val="000000"/>
                <w:sz w:val="24"/>
                <w:szCs w:val="24"/>
              </w:rPr>
            </w:pPr>
            <w:r w:rsidRPr="005606F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B65E4" w:rsidRPr="005606F0" w:rsidTr="00E00E0A">
        <w:trPr>
          <w:trHeight w:val="206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E4" w:rsidRPr="005606F0" w:rsidRDefault="006B65E4" w:rsidP="006B65E4">
            <w:pPr>
              <w:rPr>
                <w:color w:val="000000"/>
                <w:sz w:val="24"/>
                <w:szCs w:val="24"/>
              </w:rPr>
            </w:pPr>
            <w:r w:rsidRPr="005606F0">
              <w:rPr>
                <w:color w:val="000000"/>
                <w:sz w:val="24"/>
                <w:szCs w:val="24"/>
              </w:rPr>
              <w:t>12.1.2. 20. yüzyıl başlarında Osmanlı Devleti’nin siyasi, sosyal ve ekonomik durumunu analiz eder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E4" w:rsidRPr="005606F0" w:rsidRDefault="006B65E4" w:rsidP="006B65E4">
            <w:pPr>
              <w:jc w:val="center"/>
              <w:rPr>
                <w:color w:val="000000"/>
                <w:sz w:val="24"/>
                <w:szCs w:val="24"/>
              </w:rPr>
            </w:pPr>
            <w:r w:rsidRPr="005606F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B65E4" w:rsidRPr="005606F0" w:rsidTr="00E00E0A">
        <w:trPr>
          <w:trHeight w:val="412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E4" w:rsidRPr="005606F0" w:rsidRDefault="006B65E4" w:rsidP="006B65E4">
            <w:pPr>
              <w:rPr>
                <w:color w:val="000000"/>
                <w:sz w:val="24"/>
                <w:szCs w:val="24"/>
              </w:rPr>
            </w:pPr>
            <w:r w:rsidRPr="005606F0">
              <w:rPr>
                <w:color w:val="000000"/>
                <w:sz w:val="24"/>
                <w:szCs w:val="24"/>
              </w:rPr>
              <w:t>12.1.3. I. Dünya Savaşı sürecinde Osmanlı Devleti’nin durumunu siyasi, askerî ve sosyal açılardan analiz eder.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65E4" w:rsidRPr="005606F0" w:rsidRDefault="006B65E4" w:rsidP="006B65E4">
            <w:pPr>
              <w:jc w:val="center"/>
              <w:rPr>
                <w:color w:val="000000"/>
                <w:sz w:val="24"/>
                <w:szCs w:val="24"/>
              </w:rPr>
            </w:pPr>
            <w:r w:rsidRPr="005606F0">
              <w:rPr>
                <w:color w:val="000000"/>
                <w:sz w:val="24"/>
                <w:szCs w:val="24"/>
              </w:rPr>
              <w:t>2</w:t>
            </w:r>
          </w:p>
        </w:tc>
      </w:tr>
      <w:tr w:rsidR="006B65E4" w:rsidRPr="005606F0" w:rsidTr="00E00E0A">
        <w:trPr>
          <w:trHeight w:val="412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E4" w:rsidRPr="005606F0" w:rsidRDefault="006B65E4" w:rsidP="006B65E4">
            <w:pPr>
              <w:rPr>
                <w:color w:val="000000"/>
                <w:sz w:val="24"/>
                <w:szCs w:val="24"/>
              </w:rPr>
            </w:pPr>
            <w:r w:rsidRPr="005606F0">
              <w:rPr>
                <w:color w:val="000000"/>
                <w:sz w:val="24"/>
                <w:szCs w:val="24"/>
              </w:rPr>
              <w:t>12.1.4. I. Dünya Savaşı’nın sonuçlarını Osmanlı Devleti ve Batılı devletler açısından değerlendirir.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E4" w:rsidRPr="005606F0" w:rsidRDefault="006B65E4" w:rsidP="006B65E4">
            <w:pPr>
              <w:jc w:val="center"/>
              <w:rPr>
                <w:color w:val="000000"/>
                <w:sz w:val="24"/>
                <w:szCs w:val="24"/>
              </w:rPr>
            </w:pPr>
            <w:r w:rsidRPr="005606F0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B76215" w:rsidRDefault="005606F0"/>
    <w:sectPr w:rsidR="00B76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EC"/>
    <w:rsid w:val="005606F0"/>
    <w:rsid w:val="005C7496"/>
    <w:rsid w:val="006B65E4"/>
    <w:rsid w:val="008B0222"/>
    <w:rsid w:val="00BE1FBB"/>
    <w:rsid w:val="00C023EC"/>
    <w:rsid w:val="00D9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1BE11-1766-4509-AA08-E3418C86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5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2023-10-17T11:39:00Z</dcterms:created>
  <dcterms:modified xsi:type="dcterms:W3CDTF">2023-10-17T12:29:00Z</dcterms:modified>
</cp:coreProperties>
</file>