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BBF" w:rsidRPr="00E8692C" w:rsidRDefault="00B21BBF" w:rsidP="00B21BBF">
      <w:pPr>
        <w:jc w:val="center"/>
        <w:rPr>
          <w:rFonts w:cstheme="minorHAnsi"/>
          <w:b/>
          <w:sz w:val="24"/>
          <w:szCs w:val="24"/>
        </w:rPr>
      </w:pPr>
      <w:bookmarkStart w:id="0" w:name="_GoBack"/>
      <w:r w:rsidRPr="00E8692C">
        <w:rPr>
          <w:rFonts w:cstheme="minorHAnsi"/>
          <w:b/>
          <w:sz w:val="24"/>
          <w:szCs w:val="24"/>
        </w:rPr>
        <w:t xml:space="preserve">2023- 2024 EĞİTİM YILI 1. </w:t>
      </w:r>
      <w:proofErr w:type="gramStart"/>
      <w:r w:rsidRPr="00E8692C">
        <w:rPr>
          <w:rFonts w:cstheme="minorHAnsi"/>
          <w:b/>
          <w:sz w:val="24"/>
          <w:szCs w:val="24"/>
        </w:rPr>
        <w:t>DÖNEM  7</w:t>
      </w:r>
      <w:proofErr w:type="gramEnd"/>
      <w:r w:rsidRPr="00E8692C">
        <w:rPr>
          <w:rFonts w:cstheme="minorHAnsi"/>
          <w:b/>
          <w:sz w:val="24"/>
          <w:szCs w:val="24"/>
        </w:rPr>
        <w:t>. SINIFLAR  DİN KÜLTÜRÜ VE AHLAK BİLGİSİ</w:t>
      </w:r>
      <w:r w:rsidR="00E8692C" w:rsidRPr="00E8692C">
        <w:rPr>
          <w:rFonts w:cstheme="minorHAnsi"/>
          <w:b/>
          <w:sz w:val="24"/>
          <w:szCs w:val="24"/>
        </w:rPr>
        <w:t xml:space="preserve"> DERSİ</w:t>
      </w:r>
    </w:p>
    <w:p w:rsidR="00B21BBF" w:rsidRPr="00E8692C" w:rsidRDefault="00B21BBF" w:rsidP="00B21BBF">
      <w:pPr>
        <w:jc w:val="center"/>
        <w:rPr>
          <w:rFonts w:cstheme="minorHAnsi"/>
          <w:b/>
          <w:sz w:val="24"/>
          <w:szCs w:val="24"/>
        </w:rPr>
      </w:pPr>
      <w:r w:rsidRPr="00E8692C">
        <w:rPr>
          <w:rFonts w:cstheme="minorHAnsi"/>
          <w:b/>
          <w:sz w:val="24"/>
          <w:szCs w:val="24"/>
        </w:rPr>
        <w:t xml:space="preserve"> 1. ORTAK YAZILI SINAV SENARYO TABLOSU (4.SENARYO) </w:t>
      </w:r>
    </w:p>
    <w:tbl>
      <w:tblPr>
        <w:tblpPr w:leftFromText="141" w:rightFromText="141" w:vertAnchor="text" w:horzAnchor="margin" w:tblpXSpec="center" w:tblpY="557"/>
        <w:tblW w:w="87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32"/>
        <w:gridCol w:w="1652"/>
      </w:tblGrid>
      <w:tr w:rsidR="00B21BBF" w:rsidRPr="00E8692C" w:rsidTr="00E00E0A">
        <w:trPr>
          <w:trHeight w:val="943"/>
        </w:trPr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BF" w:rsidRPr="00E8692C" w:rsidRDefault="00B21BBF" w:rsidP="00E00E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8692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  <w:t>KAZANIMLAR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BF" w:rsidRPr="00E8692C" w:rsidRDefault="00B21BBF" w:rsidP="00E00E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8692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  <w:t xml:space="preserve">Soru Sayısı </w:t>
            </w:r>
          </w:p>
        </w:tc>
      </w:tr>
      <w:tr w:rsidR="00B21BBF" w:rsidRPr="00E8692C" w:rsidTr="00050A96">
        <w:trPr>
          <w:trHeight w:val="412"/>
        </w:trPr>
        <w:tc>
          <w:tcPr>
            <w:tcW w:w="7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BF" w:rsidRPr="00E8692C" w:rsidRDefault="00B21BBF" w:rsidP="00B21BBF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E8692C">
              <w:rPr>
                <w:rFonts w:cstheme="minorHAnsi"/>
                <w:color w:val="000000"/>
                <w:sz w:val="24"/>
                <w:szCs w:val="24"/>
              </w:rPr>
              <w:t>7.1.1. Varlıklar âlemini özelliklerine göre ayırt eder.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BF" w:rsidRPr="00E8692C" w:rsidRDefault="00B21BBF" w:rsidP="00B21BB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E8692C"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</w:tr>
      <w:tr w:rsidR="00B21BBF" w:rsidRPr="00E8692C" w:rsidTr="00050A96">
        <w:trPr>
          <w:trHeight w:val="206"/>
        </w:trPr>
        <w:tc>
          <w:tcPr>
            <w:tcW w:w="7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BF" w:rsidRPr="00E8692C" w:rsidRDefault="00B21BBF" w:rsidP="00B21BBF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E8692C">
              <w:rPr>
                <w:rFonts w:cstheme="minorHAnsi"/>
                <w:color w:val="000000"/>
                <w:sz w:val="24"/>
                <w:szCs w:val="24"/>
              </w:rPr>
              <w:t>7.1.2. Melekleri özellikleri ve görevlerine göre sınıflandırır.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1BBF" w:rsidRPr="00E8692C" w:rsidRDefault="00B21BBF" w:rsidP="00B21BB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E8692C">
              <w:rPr>
                <w:rFonts w:cstheme="minorHAnsi"/>
                <w:color w:val="000000"/>
                <w:sz w:val="24"/>
                <w:szCs w:val="24"/>
              </w:rPr>
              <w:t>3</w:t>
            </w:r>
          </w:p>
        </w:tc>
      </w:tr>
      <w:tr w:rsidR="00B21BBF" w:rsidRPr="00E8692C" w:rsidTr="00050A96">
        <w:trPr>
          <w:trHeight w:val="206"/>
        </w:trPr>
        <w:tc>
          <w:tcPr>
            <w:tcW w:w="7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BF" w:rsidRPr="00E8692C" w:rsidRDefault="00B21BBF" w:rsidP="00B21BBF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E8692C">
              <w:rPr>
                <w:rFonts w:cstheme="minorHAnsi"/>
                <w:color w:val="000000"/>
                <w:sz w:val="24"/>
                <w:szCs w:val="24"/>
              </w:rPr>
              <w:t>7.1.3. Dünya hayatı ile ahiret hayatı arasındaki ilişkiyi yorumlar.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BF" w:rsidRPr="00E8692C" w:rsidRDefault="00B21BBF" w:rsidP="00B21BB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E8692C"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</w:tr>
      <w:tr w:rsidR="00B21BBF" w:rsidRPr="00E8692C" w:rsidTr="00050A96">
        <w:trPr>
          <w:trHeight w:val="412"/>
        </w:trPr>
        <w:tc>
          <w:tcPr>
            <w:tcW w:w="7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BF" w:rsidRPr="00E8692C" w:rsidRDefault="00B21BBF" w:rsidP="00B21BBF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E8692C">
              <w:rPr>
                <w:rFonts w:cstheme="minorHAnsi"/>
                <w:color w:val="000000"/>
                <w:sz w:val="24"/>
                <w:szCs w:val="24"/>
              </w:rPr>
              <w:t>7.1.4. Ahiret hayatının aşamalarını açıklar.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1BBF" w:rsidRPr="00E8692C" w:rsidRDefault="00B21BBF" w:rsidP="00B21BB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E8692C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</w:tr>
      <w:tr w:rsidR="00B21BBF" w:rsidRPr="00E8692C" w:rsidTr="00050A96">
        <w:trPr>
          <w:trHeight w:val="412"/>
        </w:trPr>
        <w:tc>
          <w:tcPr>
            <w:tcW w:w="7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BF" w:rsidRPr="00E8692C" w:rsidRDefault="00B21BBF" w:rsidP="00B21BBF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E8692C">
              <w:rPr>
                <w:rFonts w:cstheme="minorHAnsi"/>
                <w:color w:val="000000"/>
                <w:sz w:val="24"/>
                <w:szCs w:val="24"/>
              </w:rPr>
              <w:t>7.1.5. Allah’ın adil, merhametli affedici olması ile ahiret inancı arasında ilişki kurar.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BF" w:rsidRPr="00E8692C" w:rsidRDefault="00B21BBF" w:rsidP="00B21BB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E8692C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</w:tr>
      <w:tr w:rsidR="00B21BBF" w:rsidRPr="00E8692C" w:rsidTr="00050A96">
        <w:trPr>
          <w:trHeight w:val="314"/>
        </w:trPr>
        <w:tc>
          <w:tcPr>
            <w:tcW w:w="7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BF" w:rsidRPr="00E8692C" w:rsidRDefault="00B21BBF" w:rsidP="00B21BBF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E8692C">
              <w:rPr>
                <w:rFonts w:cstheme="minorHAnsi"/>
                <w:color w:val="000000"/>
                <w:sz w:val="24"/>
                <w:szCs w:val="24"/>
              </w:rPr>
              <w:t>7.1.6. Hz. İsa’nın (</w:t>
            </w:r>
            <w:proofErr w:type="spellStart"/>
            <w:r w:rsidRPr="00E8692C">
              <w:rPr>
                <w:rFonts w:cstheme="minorHAnsi"/>
                <w:color w:val="000000"/>
                <w:sz w:val="24"/>
                <w:szCs w:val="24"/>
              </w:rPr>
              <w:t>a.s</w:t>
            </w:r>
            <w:proofErr w:type="spellEnd"/>
            <w:r w:rsidRPr="00E8692C">
              <w:rPr>
                <w:rFonts w:cstheme="minorHAnsi"/>
                <w:color w:val="000000"/>
                <w:sz w:val="24"/>
                <w:szCs w:val="24"/>
              </w:rPr>
              <w:t>.) hayatını ana hatlarıyla tanır.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BF" w:rsidRPr="00E8692C" w:rsidRDefault="00B21BBF" w:rsidP="00B21BB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E8692C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</w:tr>
    </w:tbl>
    <w:p w:rsidR="00B21BBF" w:rsidRPr="00E8692C" w:rsidRDefault="00B21BBF" w:rsidP="00B21BBF">
      <w:pPr>
        <w:jc w:val="center"/>
        <w:rPr>
          <w:rFonts w:cstheme="minorHAnsi"/>
          <w:b/>
          <w:sz w:val="24"/>
          <w:szCs w:val="24"/>
        </w:rPr>
      </w:pPr>
    </w:p>
    <w:p w:rsidR="00B21BBF" w:rsidRPr="00E8692C" w:rsidRDefault="00B21BBF" w:rsidP="00B21BBF">
      <w:pPr>
        <w:jc w:val="center"/>
        <w:rPr>
          <w:rFonts w:cstheme="minorHAnsi"/>
          <w:b/>
          <w:sz w:val="24"/>
          <w:szCs w:val="24"/>
        </w:rPr>
      </w:pPr>
    </w:p>
    <w:p w:rsidR="00B21BBF" w:rsidRPr="00E8692C" w:rsidRDefault="00B21BBF" w:rsidP="00B21BBF">
      <w:pPr>
        <w:jc w:val="center"/>
        <w:rPr>
          <w:rFonts w:cstheme="minorHAnsi"/>
          <w:b/>
          <w:sz w:val="24"/>
          <w:szCs w:val="24"/>
        </w:rPr>
      </w:pPr>
    </w:p>
    <w:p w:rsidR="00B21BBF" w:rsidRPr="00E8692C" w:rsidRDefault="00B21BBF" w:rsidP="00B21BBF">
      <w:pPr>
        <w:jc w:val="center"/>
        <w:rPr>
          <w:rFonts w:cstheme="minorHAnsi"/>
          <w:b/>
          <w:sz w:val="24"/>
          <w:szCs w:val="24"/>
        </w:rPr>
      </w:pPr>
    </w:p>
    <w:p w:rsidR="00B21BBF" w:rsidRPr="00E8692C" w:rsidRDefault="00B21BBF" w:rsidP="00B21BBF">
      <w:pPr>
        <w:rPr>
          <w:rFonts w:cstheme="minorHAnsi"/>
          <w:sz w:val="24"/>
          <w:szCs w:val="24"/>
        </w:rPr>
      </w:pPr>
    </w:p>
    <w:bookmarkEnd w:id="0"/>
    <w:p w:rsidR="001D37C3" w:rsidRPr="00E8692C" w:rsidRDefault="001D37C3" w:rsidP="00B21BBF">
      <w:pPr>
        <w:rPr>
          <w:rFonts w:cstheme="minorHAnsi"/>
          <w:sz w:val="24"/>
          <w:szCs w:val="24"/>
        </w:rPr>
      </w:pPr>
    </w:p>
    <w:sectPr w:rsidR="001D37C3" w:rsidRPr="00E8692C" w:rsidSect="001D37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DD2"/>
    <w:rsid w:val="001D37C3"/>
    <w:rsid w:val="005C7496"/>
    <w:rsid w:val="008B0222"/>
    <w:rsid w:val="00B21BBF"/>
    <w:rsid w:val="00BE1FBB"/>
    <w:rsid w:val="00D77DD2"/>
    <w:rsid w:val="00D92C05"/>
    <w:rsid w:val="00E8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969AEF-E803-4A7D-B09D-CA61851F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6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2BB849-03EE-4877-BB7C-0319C8C15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4</cp:revision>
  <dcterms:created xsi:type="dcterms:W3CDTF">2023-10-17T11:06:00Z</dcterms:created>
  <dcterms:modified xsi:type="dcterms:W3CDTF">2023-10-17T12:25:00Z</dcterms:modified>
</cp:coreProperties>
</file>