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7C3" w:rsidRPr="00A63112" w:rsidRDefault="001D37C3" w:rsidP="001D37C3">
      <w:pPr>
        <w:jc w:val="center"/>
        <w:rPr>
          <w:rFonts w:cstheme="minorHAnsi"/>
          <w:b/>
          <w:sz w:val="24"/>
          <w:szCs w:val="24"/>
        </w:rPr>
      </w:pPr>
      <w:r w:rsidRPr="00A63112">
        <w:rPr>
          <w:rFonts w:cstheme="minorHAnsi"/>
          <w:b/>
          <w:sz w:val="24"/>
          <w:szCs w:val="24"/>
        </w:rPr>
        <w:t xml:space="preserve">2023- 2024 EĞİTİM YILI </w:t>
      </w:r>
      <w:r w:rsidR="00C31443" w:rsidRPr="00A63112">
        <w:rPr>
          <w:rFonts w:cstheme="minorHAnsi"/>
          <w:b/>
          <w:sz w:val="24"/>
          <w:szCs w:val="24"/>
        </w:rPr>
        <w:t>2</w:t>
      </w:r>
      <w:r w:rsidRPr="00A63112">
        <w:rPr>
          <w:rFonts w:cstheme="minorHAnsi"/>
          <w:b/>
          <w:sz w:val="24"/>
          <w:szCs w:val="24"/>
        </w:rPr>
        <w:t xml:space="preserve">. </w:t>
      </w:r>
      <w:proofErr w:type="gramStart"/>
      <w:r w:rsidRPr="00A63112">
        <w:rPr>
          <w:rFonts w:cstheme="minorHAnsi"/>
          <w:b/>
          <w:sz w:val="24"/>
          <w:szCs w:val="24"/>
        </w:rPr>
        <w:t xml:space="preserve">DÖNEM  </w:t>
      </w:r>
      <w:r w:rsidR="006136EC" w:rsidRPr="00A63112">
        <w:rPr>
          <w:rFonts w:cstheme="minorHAnsi"/>
          <w:b/>
          <w:sz w:val="24"/>
          <w:szCs w:val="24"/>
        </w:rPr>
        <w:t>5</w:t>
      </w:r>
      <w:proofErr w:type="gramEnd"/>
      <w:r w:rsidR="006136EC" w:rsidRPr="00A63112">
        <w:rPr>
          <w:rFonts w:cstheme="minorHAnsi"/>
          <w:b/>
          <w:sz w:val="24"/>
          <w:szCs w:val="24"/>
        </w:rPr>
        <w:t xml:space="preserve">.SINIFLAR </w:t>
      </w:r>
      <w:r w:rsidR="00A63112" w:rsidRPr="00A63112">
        <w:rPr>
          <w:rFonts w:cstheme="minorHAnsi"/>
          <w:b/>
          <w:sz w:val="24"/>
          <w:szCs w:val="24"/>
        </w:rPr>
        <w:t>FEN BİLİMLERİ</w:t>
      </w:r>
      <w:r w:rsidR="00FB3A5E" w:rsidRPr="00A63112">
        <w:rPr>
          <w:rFonts w:cstheme="minorHAnsi"/>
          <w:b/>
          <w:sz w:val="24"/>
          <w:szCs w:val="24"/>
        </w:rPr>
        <w:t xml:space="preserve"> DERSİ</w:t>
      </w:r>
    </w:p>
    <w:p w:rsidR="001D37C3" w:rsidRPr="00A63112" w:rsidRDefault="001D37C3" w:rsidP="001D37C3">
      <w:pPr>
        <w:jc w:val="center"/>
        <w:rPr>
          <w:rFonts w:cstheme="minorHAnsi"/>
          <w:b/>
          <w:sz w:val="24"/>
          <w:szCs w:val="24"/>
        </w:rPr>
      </w:pPr>
      <w:r w:rsidRPr="00A63112">
        <w:rPr>
          <w:rFonts w:cstheme="minorHAnsi"/>
          <w:b/>
          <w:sz w:val="24"/>
          <w:szCs w:val="24"/>
        </w:rPr>
        <w:t xml:space="preserve"> </w:t>
      </w:r>
      <w:r w:rsidR="00FF04CB" w:rsidRPr="00A63112">
        <w:rPr>
          <w:rFonts w:cstheme="minorHAnsi"/>
          <w:b/>
          <w:sz w:val="24"/>
          <w:szCs w:val="24"/>
        </w:rPr>
        <w:t>2</w:t>
      </w:r>
      <w:r w:rsidRPr="00A63112">
        <w:rPr>
          <w:rFonts w:cstheme="minorHAnsi"/>
          <w:b/>
          <w:sz w:val="24"/>
          <w:szCs w:val="24"/>
        </w:rPr>
        <w:t xml:space="preserve">. ORTAK YAZILI SINAV SENARYO </w:t>
      </w:r>
      <w:r w:rsidR="000F0F03" w:rsidRPr="00A63112">
        <w:rPr>
          <w:rFonts w:cstheme="minorHAnsi"/>
          <w:b/>
          <w:sz w:val="24"/>
          <w:szCs w:val="24"/>
        </w:rPr>
        <w:t>TABLOSU</w:t>
      </w:r>
      <w:r w:rsidRPr="00A63112">
        <w:rPr>
          <w:rFonts w:cstheme="minorHAnsi"/>
          <w:b/>
          <w:sz w:val="24"/>
          <w:szCs w:val="24"/>
        </w:rPr>
        <w:t xml:space="preserve"> </w:t>
      </w:r>
      <w:r w:rsidR="00E11404" w:rsidRPr="00A63112">
        <w:rPr>
          <w:rFonts w:cstheme="minorHAnsi"/>
          <w:b/>
          <w:sz w:val="24"/>
          <w:szCs w:val="24"/>
        </w:rPr>
        <w:t>(</w:t>
      </w:r>
      <w:r w:rsidR="00A63112" w:rsidRPr="00A63112">
        <w:rPr>
          <w:rFonts w:cstheme="minorHAnsi"/>
          <w:b/>
          <w:sz w:val="24"/>
          <w:szCs w:val="24"/>
        </w:rPr>
        <w:t>7</w:t>
      </w:r>
      <w:r w:rsidR="00E11404" w:rsidRPr="00A63112">
        <w:rPr>
          <w:rFonts w:cstheme="minorHAnsi"/>
          <w:b/>
          <w:sz w:val="24"/>
          <w:szCs w:val="24"/>
        </w:rPr>
        <w:t>. Senaryo)</w:t>
      </w:r>
    </w:p>
    <w:tbl>
      <w:tblPr>
        <w:tblpPr w:leftFromText="141" w:rightFromText="141" w:vertAnchor="text" w:horzAnchor="margin" w:tblpXSpec="center" w:tblpY="557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2"/>
        <w:gridCol w:w="1652"/>
      </w:tblGrid>
      <w:tr w:rsidR="001D37C3" w:rsidRPr="00A63112" w:rsidTr="001D37C3">
        <w:trPr>
          <w:trHeight w:val="943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7C3" w:rsidRPr="00A63112" w:rsidRDefault="001D37C3" w:rsidP="001D37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6311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KAZANIMLAR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7C3" w:rsidRPr="00A63112" w:rsidRDefault="00E11404" w:rsidP="001D37C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6311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Soru Sayısı</w:t>
            </w:r>
          </w:p>
        </w:tc>
      </w:tr>
      <w:tr w:rsidR="00D006FE" w:rsidRPr="00A63112" w:rsidTr="00A63112">
        <w:trPr>
          <w:trHeight w:val="1189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17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60"/>
              <w:gridCol w:w="440"/>
            </w:tblGrid>
            <w:tr w:rsidR="00A63112" w:rsidRPr="00A63112" w:rsidTr="00A63112">
              <w:trPr>
                <w:trHeight w:val="540"/>
              </w:trPr>
              <w:tc>
                <w:tcPr>
                  <w:tcW w:w="1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63112" w:rsidRPr="00A63112" w:rsidRDefault="00A63112" w:rsidP="00A63112">
                  <w:pPr>
                    <w:framePr w:hSpace="141" w:wrap="around" w:vAnchor="text" w:hAnchor="margin" w:xAlign="center" w:y="557"/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tr-TR"/>
                    </w:rPr>
                  </w:pPr>
                  <w:r w:rsidRPr="00A6311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tr-TR"/>
                    </w:rPr>
                    <w:t>F.5.4.4.1. Isı etkisiyle maddelerin genleşip büzüleceğine yönelik</w:t>
                  </w:r>
                </w:p>
                <w:p w:rsidR="00A63112" w:rsidRPr="00A63112" w:rsidRDefault="00A63112" w:rsidP="00A63112">
                  <w:pPr>
                    <w:framePr w:hSpace="141" w:wrap="around" w:vAnchor="text" w:hAnchor="margin" w:xAlign="center" w:y="557"/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tr-TR"/>
                    </w:rPr>
                  </w:pPr>
                  <w:r w:rsidRPr="00A6311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gramStart"/>
                  <w:r w:rsidRPr="00A6311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tr-TR"/>
                    </w:rPr>
                    <w:t>deneyler</w:t>
                  </w:r>
                  <w:proofErr w:type="gramEnd"/>
                  <w:r w:rsidRPr="00A6311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tr-TR"/>
                    </w:rPr>
                    <w:t xml:space="preserve"> yaparak deneylerin sonuçlarını tartışır.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A63112" w:rsidRPr="00A63112" w:rsidRDefault="00A63112" w:rsidP="00A63112">
                  <w:pPr>
                    <w:framePr w:hSpace="141" w:wrap="around" w:vAnchor="text" w:hAnchor="margin" w:xAlign="center" w:y="557"/>
                    <w:spacing w:after="0" w:line="240" w:lineRule="auto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tr-TR"/>
                    </w:rPr>
                  </w:pPr>
                  <w:r w:rsidRPr="00A63112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</w:tr>
          </w:tbl>
          <w:p w:rsidR="00D006FE" w:rsidRPr="00A63112" w:rsidRDefault="00D006FE" w:rsidP="00A63112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6FE" w:rsidRPr="00A63112" w:rsidRDefault="00A63112" w:rsidP="00D006F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63112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D006FE" w:rsidRPr="00A63112" w:rsidTr="00A63112">
        <w:trPr>
          <w:trHeight w:val="1189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6FE" w:rsidRPr="00A63112" w:rsidRDefault="00A63112" w:rsidP="00A63112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63112">
              <w:rPr>
                <w:rFonts w:cstheme="minorHAnsi"/>
                <w:color w:val="000000"/>
                <w:sz w:val="24"/>
                <w:szCs w:val="24"/>
              </w:rPr>
              <w:t>F.5.5.1.1. Bir kaynaktan çıkan ışığın her yönde ve doğrusal bir yol izlediğini gözlemleyerek çizimle gösterir.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06FE" w:rsidRPr="00A63112" w:rsidRDefault="00A63112" w:rsidP="00D006F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63112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D006FE" w:rsidRPr="00A63112" w:rsidTr="00A63112">
        <w:trPr>
          <w:trHeight w:val="1189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6FE" w:rsidRPr="00A63112" w:rsidRDefault="00A63112" w:rsidP="00A63112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63112">
              <w:rPr>
                <w:rFonts w:cstheme="minorHAnsi"/>
                <w:color w:val="000000"/>
                <w:sz w:val="24"/>
                <w:szCs w:val="24"/>
              </w:rPr>
              <w:t>F.5.5.3.1 Maddeleri ışığı geçirme durumlarına göre sınıflandırır.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6FE" w:rsidRPr="00A63112" w:rsidRDefault="00A63112" w:rsidP="00D006F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63112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D006FE" w:rsidRPr="00A63112" w:rsidTr="00A63112">
        <w:trPr>
          <w:trHeight w:val="1189"/>
        </w:trPr>
        <w:tc>
          <w:tcPr>
            <w:tcW w:w="7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6FE" w:rsidRPr="00A63112" w:rsidRDefault="00A63112" w:rsidP="00A63112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63112">
              <w:rPr>
                <w:rFonts w:cstheme="minorHAnsi"/>
                <w:color w:val="000000"/>
                <w:sz w:val="24"/>
                <w:szCs w:val="24"/>
              </w:rPr>
              <w:t>F.5.5.4.2. Tam gölgeyi etkileyen değişkenlerin neler olduğunu deneyerek keşfeder.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6FE" w:rsidRPr="00A63112" w:rsidRDefault="00A63112" w:rsidP="00D006F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63112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D006FE" w:rsidRPr="00A63112" w:rsidTr="00A63112">
        <w:trPr>
          <w:trHeight w:val="1190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6FE" w:rsidRPr="00A63112" w:rsidRDefault="00A63112" w:rsidP="00A63112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63112">
              <w:rPr>
                <w:rFonts w:cstheme="minorHAnsi"/>
                <w:color w:val="000000"/>
                <w:sz w:val="24"/>
                <w:szCs w:val="24"/>
              </w:rPr>
              <w:t xml:space="preserve">F:5.6.1.2. </w:t>
            </w:r>
            <w:proofErr w:type="spellStart"/>
            <w:r w:rsidRPr="00A63112">
              <w:rPr>
                <w:rFonts w:cstheme="minorHAnsi"/>
                <w:color w:val="000000"/>
                <w:sz w:val="24"/>
                <w:szCs w:val="24"/>
              </w:rPr>
              <w:t>Biyoçeşitliliği</w:t>
            </w:r>
            <w:proofErr w:type="spellEnd"/>
            <w:r w:rsidRPr="00A63112">
              <w:rPr>
                <w:rFonts w:cstheme="minorHAnsi"/>
                <w:color w:val="000000"/>
                <w:sz w:val="24"/>
                <w:szCs w:val="24"/>
              </w:rPr>
              <w:t xml:space="preserve"> tehdit eden </w:t>
            </w:r>
            <w:proofErr w:type="gramStart"/>
            <w:r w:rsidRPr="00A63112">
              <w:rPr>
                <w:rFonts w:cstheme="minorHAnsi"/>
                <w:color w:val="000000"/>
                <w:sz w:val="24"/>
                <w:szCs w:val="24"/>
              </w:rPr>
              <w:t>faktörleri  araştırır</w:t>
            </w:r>
            <w:proofErr w:type="gramEnd"/>
            <w:r w:rsidRPr="00A63112">
              <w:rPr>
                <w:rFonts w:cstheme="minorHAnsi"/>
                <w:color w:val="000000"/>
                <w:sz w:val="24"/>
                <w:szCs w:val="24"/>
              </w:rPr>
              <w:t>, verilere dayalı olarak tartışır.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6FE" w:rsidRPr="00A63112" w:rsidRDefault="00A63112" w:rsidP="00D006F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63112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D006FE" w:rsidRPr="00A63112" w:rsidTr="00A63112">
        <w:trPr>
          <w:trHeight w:val="1189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6FE" w:rsidRPr="00A63112" w:rsidRDefault="00A63112" w:rsidP="00A63112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63112">
              <w:rPr>
                <w:rFonts w:cstheme="minorHAnsi"/>
                <w:color w:val="000000"/>
                <w:sz w:val="24"/>
                <w:szCs w:val="24"/>
              </w:rPr>
              <w:t>F.5.6.2.2. Yakın çevresindeki veya ülkemizdeki bir çevre sorununun çözümüne ilişkin öneriler sunar.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6FE" w:rsidRPr="00A63112" w:rsidRDefault="00A63112" w:rsidP="00D006F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63112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D006FE" w:rsidRPr="00A63112" w:rsidTr="00A63112">
        <w:trPr>
          <w:trHeight w:val="1189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6FE" w:rsidRPr="00A63112" w:rsidRDefault="00A63112" w:rsidP="00A63112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A63112">
              <w:rPr>
                <w:rFonts w:cstheme="minorHAnsi"/>
                <w:color w:val="000000"/>
                <w:sz w:val="24"/>
                <w:szCs w:val="24"/>
              </w:rPr>
              <w:t>F.5.7.1.1. Bir elektrik devresi elemanlarını sembolle gösterir</w:t>
            </w:r>
            <w:bookmarkStart w:id="0" w:name="_GoBack"/>
            <w:bookmarkEnd w:id="0"/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6FE" w:rsidRPr="00A63112" w:rsidRDefault="00A63112" w:rsidP="00D006F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63112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</w:tr>
      <w:tr w:rsidR="00A63112" w:rsidRPr="00A63112" w:rsidTr="00A63112">
        <w:trPr>
          <w:trHeight w:val="1189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112" w:rsidRPr="00A63112" w:rsidRDefault="00A63112" w:rsidP="00A6311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63112">
              <w:rPr>
                <w:rFonts w:cstheme="minorHAnsi"/>
                <w:color w:val="000000"/>
                <w:sz w:val="24"/>
                <w:szCs w:val="24"/>
              </w:rPr>
              <w:t>F.5.7.1.2. Çizdiği elektrik devresinin şemasını kurar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112" w:rsidRPr="00A63112" w:rsidRDefault="00A63112" w:rsidP="00A6311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63112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A63112" w:rsidRPr="00A63112" w:rsidTr="00A63112">
        <w:trPr>
          <w:trHeight w:val="1190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112" w:rsidRPr="00A63112" w:rsidRDefault="00A63112" w:rsidP="00A63112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63112">
              <w:rPr>
                <w:rFonts w:cstheme="minorHAnsi"/>
                <w:color w:val="000000"/>
                <w:sz w:val="24"/>
                <w:szCs w:val="24"/>
              </w:rPr>
              <w:t>F.5.7.2.1. Bir elektrik devresindeki ampul parlaklığını etkileyen değişkenlerin neler olduğunu tahmin ederek tahminlerini test eder.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112" w:rsidRPr="00A63112" w:rsidRDefault="00A63112" w:rsidP="00A6311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A63112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</w:tbl>
    <w:p w:rsidR="001D37C3" w:rsidRPr="00A63112" w:rsidRDefault="001D37C3" w:rsidP="001D37C3">
      <w:pPr>
        <w:jc w:val="center"/>
        <w:rPr>
          <w:rFonts w:cstheme="minorHAnsi"/>
          <w:b/>
          <w:sz w:val="24"/>
          <w:szCs w:val="24"/>
        </w:rPr>
      </w:pPr>
    </w:p>
    <w:p w:rsidR="001D37C3" w:rsidRPr="00A63112" w:rsidRDefault="001D37C3" w:rsidP="001D37C3">
      <w:pPr>
        <w:jc w:val="center"/>
        <w:rPr>
          <w:rFonts w:cstheme="minorHAnsi"/>
          <w:b/>
          <w:sz w:val="24"/>
          <w:szCs w:val="24"/>
        </w:rPr>
      </w:pPr>
    </w:p>
    <w:p w:rsidR="001D37C3" w:rsidRPr="00A63112" w:rsidRDefault="001D37C3" w:rsidP="001D37C3">
      <w:pPr>
        <w:jc w:val="center"/>
        <w:rPr>
          <w:rFonts w:cstheme="minorHAnsi"/>
          <w:b/>
          <w:sz w:val="24"/>
          <w:szCs w:val="24"/>
        </w:rPr>
      </w:pPr>
    </w:p>
    <w:p w:rsidR="001D37C3" w:rsidRPr="00A63112" w:rsidRDefault="001D37C3" w:rsidP="001D37C3">
      <w:pPr>
        <w:jc w:val="center"/>
        <w:rPr>
          <w:rFonts w:cstheme="minorHAnsi"/>
          <w:b/>
          <w:sz w:val="24"/>
          <w:szCs w:val="24"/>
        </w:rPr>
      </w:pPr>
    </w:p>
    <w:sectPr w:rsidR="001D37C3" w:rsidRPr="00A63112" w:rsidSect="001D37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D2"/>
    <w:rsid w:val="000F0F03"/>
    <w:rsid w:val="001D05C6"/>
    <w:rsid w:val="001D37C3"/>
    <w:rsid w:val="002F667C"/>
    <w:rsid w:val="005C7496"/>
    <w:rsid w:val="006136EC"/>
    <w:rsid w:val="008B0222"/>
    <w:rsid w:val="00A63112"/>
    <w:rsid w:val="00BE1FBB"/>
    <w:rsid w:val="00C31443"/>
    <w:rsid w:val="00C577D3"/>
    <w:rsid w:val="00D006FE"/>
    <w:rsid w:val="00D229D6"/>
    <w:rsid w:val="00D77DD2"/>
    <w:rsid w:val="00D92C05"/>
    <w:rsid w:val="00E11404"/>
    <w:rsid w:val="00FB3A5E"/>
    <w:rsid w:val="00FF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69AEF-E803-4A7D-B09D-CA61851F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B0A44-0E3E-4B45-9E5F-4A9599BB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14</cp:revision>
  <dcterms:created xsi:type="dcterms:W3CDTF">2023-10-17T11:06:00Z</dcterms:created>
  <dcterms:modified xsi:type="dcterms:W3CDTF">2024-05-13T06:10:00Z</dcterms:modified>
</cp:coreProperties>
</file>